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06" w:rsidRPr="002A46DD" w:rsidRDefault="002A46DD" w:rsidP="006F2E06">
      <w:pPr>
        <w:rPr>
          <w:b/>
          <w:color w:val="17365D" w:themeColor="text2" w:themeShade="BF"/>
          <w:sz w:val="40"/>
          <w:szCs w:val="40"/>
        </w:rPr>
      </w:pPr>
      <w:bookmarkStart w:id="0" w:name="_GoBack"/>
      <w:bookmarkEnd w:id="0"/>
      <w:r>
        <w:rPr>
          <w:b/>
          <w:color w:val="17365D" w:themeColor="text2" w:themeShade="BF"/>
          <w:sz w:val="40"/>
          <w:szCs w:val="40"/>
        </w:rPr>
        <w:br/>
      </w:r>
      <w:r>
        <w:rPr>
          <w:b/>
          <w:color w:val="17365D" w:themeColor="text2" w:themeShade="BF"/>
          <w:sz w:val="40"/>
          <w:szCs w:val="40"/>
        </w:rPr>
        <w:br/>
      </w:r>
      <w:r w:rsidR="006F2E06" w:rsidRPr="002A46DD">
        <w:rPr>
          <w:b/>
          <w:color w:val="17365D" w:themeColor="text2" w:themeShade="BF"/>
          <w:sz w:val="40"/>
          <w:szCs w:val="40"/>
        </w:rPr>
        <w:t xml:space="preserve">Before Leaving Office Checklist </w:t>
      </w: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Make sure that all state and national portions of dues have been collected and forwarded to the state PTA office.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 xml:space="preserve">Prepare all financial records for audit. 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Make sure that the PTA’s books agree with the bank balance and outstanding checks, plus cash on hand.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Prepare the annual report covering the term of office.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Submit IRS Form 990, 990-EZ, 990-N, 990-T, or other IRS forms if required. Prepare other reports required by the government.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Transfer of all records, reports, and files to the treasurer-elect. Obtaining and filing new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Work with the treasurer-elect to obtain and file new signature cards with the bank.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Arrange for bonding as required by the PTA.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Forward the annual report to the appropriate PTA office.</w:t>
      </w:r>
    </w:p>
    <w:p w:rsidR="006F2E06" w:rsidRPr="002A46DD" w:rsidRDefault="006F2E06" w:rsidP="006F2E06">
      <w:pPr>
        <w:pStyle w:val="ListParagraph"/>
      </w:pPr>
    </w:p>
    <w:p w:rsidR="00597C6E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Transfer all PTA employee and independent contractor records and data to the treasurer-elect, including contracts, payments, schedules, insurance and government-required forms.</w:t>
      </w:r>
    </w:p>
    <w:sectPr w:rsidR="00597C6E" w:rsidRPr="002A4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52" w:rsidRDefault="00E04652" w:rsidP="002A46DD">
      <w:pPr>
        <w:spacing w:after="0" w:line="240" w:lineRule="auto"/>
      </w:pPr>
      <w:r>
        <w:separator/>
      </w:r>
    </w:p>
  </w:endnote>
  <w:endnote w:type="continuationSeparator" w:id="0">
    <w:p w:rsidR="00E04652" w:rsidRDefault="00E04652" w:rsidP="002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52" w:rsidRDefault="00E04652" w:rsidP="002A46DD">
      <w:pPr>
        <w:spacing w:after="0" w:line="240" w:lineRule="auto"/>
      </w:pPr>
      <w:r>
        <w:separator/>
      </w:r>
    </w:p>
  </w:footnote>
  <w:footnote w:type="continuationSeparator" w:id="0">
    <w:p w:rsidR="00E04652" w:rsidRDefault="00E04652" w:rsidP="002A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DD" w:rsidRDefault="002A46D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67C0AB" wp14:editId="6857232E">
          <wp:simplePos x="0" y="0"/>
          <wp:positionH relativeFrom="column">
            <wp:posOffset>-912495</wp:posOffset>
          </wp:positionH>
          <wp:positionV relativeFrom="page">
            <wp:posOffset>-7620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F12"/>
    <w:multiLevelType w:val="hybridMultilevel"/>
    <w:tmpl w:val="1BEA2C16"/>
    <w:lvl w:ilvl="0" w:tplc="98CEAF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6"/>
    <w:rsid w:val="000B493D"/>
    <w:rsid w:val="002A46DD"/>
    <w:rsid w:val="005D12B2"/>
    <w:rsid w:val="006F2E06"/>
    <w:rsid w:val="00A775DC"/>
    <w:rsid w:val="00BC1975"/>
    <w:rsid w:val="00BD4488"/>
    <w:rsid w:val="00E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ED9694-3E6C-431F-8834-71EB69A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DD"/>
  </w:style>
  <w:style w:type="paragraph" w:styleId="Footer">
    <w:name w:val="footer"/>
    <w:basedOn w:val="Normal"/>
    <w:link w:val="Foot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2018-10-15T18:12:00Z</dcterms:created>
  <dcterms:modified xsi:type="dcterms:W3CDTF">2018-10-15T18:12:00Z</dcterms:modified>
</cp:coreProperties>
</file>